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Theme="minorEastAsia"/>
          <w:b/>
          <w:sz w:val="28"/>
          <w:szCs w:val="28"/>
        </w:rPr>
      </w:pPr>
      <w:r>
        <w:rPr>
          <w:rFonts w:eastAsiaTheme="minorEastAsia"/>
          <w:b/>
          <w:sz w:val="28"/>
          <w:szCs w:val="28"/>
        </w:rPr>
        <w:t>送审文件清单</w:t>
      </w:r>
    </w:p>
    <w:p>
      <w:pPr>
        <w:pStyle w:val="14"/>
        <w:numPr>
          <w:ilvl w:val="0"/>
          <w:numId w:val="1"/>
        </w:numPr>
        <w:spacing w:line="360" w:lineRule="auto"/>
        <w:ind w:firstLineChars="0"/>
        <w:rPr>
          <w:rFonts w:ascii="Times New Roman" w:hAnsi="Times New Roman" w:cs="Times New Roman"/>
          <w:b/>
          <w:szCs w:val="21"/>
        </w:rPr>
      </w:pPr>
      <w:r>
        <w:rPr>
          <w:rFonts w:ascii="Times New Roman" w:hAnsi="Times New Roman" w:cs="Times New Roman"/>
          <w:b/>
          <w:szCs w:val="21"/>
        </w:rPr>
        <w:t>初始审查</w:t>
      </w:r>
    </w:p>
    <w:p>
      <w:pPr>
        <w:pStyle w:val="14"/>
        <w:numPr>
          <w:ilvl w:val="0"/>
          <w:numId w:val="2"/>
        </w:numPr>
        <w:spacing w:line="360" w:lineRule="auto"/>
        <w:ind w:firstLineChars="0"/>
        <w:rPr>
          <w:rFonts w:ascii="Times New Roman" w:hAnsi="Times New Roman" w:cs="Times New Roman"/>
          <w:b/>
          <w:szCs w:val="21"/>
        </w:rPr>
      </w:pPr>
      <w:r>
        <w:rPr>
          <w:rFonts w:ascii="Times New Roman" w:hAnsi="Times New Roman" w:cs="Times New Roman"/>
          <w:b/>
          <w:szCs w:val="21"/>
        </w:rPr>
        <w:t>药物临床试验</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送审文件清单（注明所有递交文件的版本号和日期）</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临床试验受理函（机构办）</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伦理初始审查申请表（申请者签名并签署日期，参与研究者信息需填完整）</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国家药监局药物临床试验批件</w:t>
      </w:r>
      <w:r>
        <w:rPr>
          <w:rFonts w:hint="eastAsia"/>
          <w:sz w:val="21"/>
          <w:szCs w:val="21"/>
          <w:lang w:val="en-US" w:eastAsia="zh-CN"/>
        </w:rPr>
        <w:t>/临床试验通知书</w:t>
      </w:r>
      <w:r>
        <w:rPr>
          <w:rFonts w:hint="eastAsia"/>
          <w:sz w:val="21"/>
          <w:szCs w:val="21"/>
          <w:lang w:eastAsia="zh-CN"/>
        </w:rPr>
        <w:t>或药品注册批件</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组长单位伦理委员会同意批件；其他单位对此项目的否定意见及理由（如有）</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研究方案（主要研究者签字，注明版本号和日期）</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知情同意书（注明版本号和日期）</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研究者手册（注明版本号和日期）</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病例报告表（注明版本号和日期）</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申办者资质证明、临床试验药品生产的GMP证书复印件</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药物检验报告</w:t>
      </w:r>
      <w:r>
        <w:rPr>
          <w:rFonts w:hint="eastAsia"/>
          <w:sz w:val="21"/>
          <w:szCs w:val="21"/>
          <w:lang w:val="en-US" w:eastAsia="zh-CN"/>
        </w:rPr>
        <w:t>（进口药品附通关单）</w:t>
      </w:r>
    </w:p>
    <w:p>
      <w:pPr>
        <w:widowControl w:val="0"/>
        <w:numPr>
          <w:ilvl w:val="0"/>
          <w:numId w:val="3"/>
        </w:numPr>
        <w:tabs>
          <w:tab w:val="left" w:pos="838"/>
        </w:tabs>
        <w:spacing w:line="360" w:lineRule="auto"/>
        <w:jc w:val="both"/>
        <w:rPr>
          <w:sz w:val="21"/>
          <w:szCs w:val="21"/>
        </w:rPr>
      </w:pPr>
      <w:r>
        <w:rPr>
          <w:rFonts w:hint="eastAsia"/>
          <w:sz w:val="21"/>
          <w:szCs w:val="21"/>
        </w:rPr>
        <w:t>药品说明书（如有）</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受试者招募广告、受试者用药日记卡等（如有，注明版本号和日期）</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保险凭证</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人遗办申请书，批件（如有）</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主要研究者简历及GCP培训证书复印件（确认已更新，</w:t>
      </w:r>
      <w:r>
        <w:rPr>
          <w:rFonts w:hint="eastAsia"/>
          <w:sz w:val="21"/>
          <w:szCs w:val="21"/>
          <w:lang w:val="en-US" w:eastAsia="zh-CN"/>
        </w:rPr>
        <w:t>PI</w:t>
      </w:r>
      <w:r>
        <w:rPr>
          <w:rFonts w:hint="eastAsia"/>
          <w:sz w:val="21"/>
          <w:szCs w:val="21"/>
          <w:lang w:eastAsia="zh-CN"/>
        </w:rPr>
        <w:t>签名并注明日期）</w:t>
      </w:r>
    </w:p>
    <w:p>
      <w:pPr>
        <w:widowControl w:val="0"/>
        <w:numPr>
          <w:ilvl w:val="0"/>
          <w:numId w:val="3"/>
        </w:numPr>
        <w:tabs>
          <w:tab w:val="left" w:pos="838"/>
        </w:tabs>
        <w:spacing w:line="360" w:lineRule="auto"/>
        <w:jc w:val="both"/>
        <w:rPr>
          <w:sz w:val="21"/>
          <w:szCs w:val="21"/>
        </w:rPr>
      </w:pPr>
      <w:r>
        <w:rPr>
          <w:rFonts w:hint="eastAsia"/>
          <w:sz w:val="21"/>
          <w:szCs w:val="21"/>
          <w:lang w:eastAsia="zh-CN"/>
        </w:rPr>
        <w:t>多中心一览表</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CRO资质证明和申办者对CRO的委托书（如有）</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监察员简历、委托书及</w:t>
      </w:r>
      <w:r>
        <w:rPr>
          <w:rFonts w:hint="eastAsia"/>
          <w:color w:val="auto"/>
          <w:sz w:val="21"/>
          <w:szCs w:val="21"/>
          <w:lang w:eastAsia="zh-CN"/>
        </w:rPr>
        <w:t>证明材料复印件</w:t>
      </w:r>
    </w:p>
    <w:p>
      <w:pPr>
        <w:widowControl w:val="0"/>
        <w:numPr>
          <w:ilvl w:val="0"/>
          <w:numId w:val="3"/>
        </w:numPr>
        <w:tabs>
          <w:tab w:val="left" w:pos="838"/>
        </w:tabs>
        <w:spacing w:line="360" w:lineRule="auto"/>
        <w:jc w:val="both"/>
        <w:rPr>
          <w:sz w:val="21"/>
          <w:szCs w:val="21"/>
          <w:lang w:eastAsia="zh-CN"/>
        </w:rPr>
      </w:pPr>
      <w:r>
        <w:rPr>
          <w:rFonts w:hint="eastAsia"/>
          <w:sz w:val="21"/>
          <w:szCs w:val="21"/>
          <w:lang w:eastAsia="zh-CN"/>
        </w:rPr>
        <w:t>其他资料</w:t>
      </w:r>
      <w:r>
        <w:rPr>
          <w:sz w:val="21"/>
          <w:szCs w:val="21"/>
          <w:lang w:eastAsia="zh-CN"/>
        </w:rPr>
        <w:t>(</w:t>
      </w:r>
      <w:r>
        <w:rPr>
          <w:rFonts w:hint="eastAsia"/>
          <w:sz w:val="21"/>
          <w:szCs w:val="21"/>
          <w:lang w:eastAsia="zh-CN"/>
        </w:rPr>
        <w:t>如赠药声明、受试者须知、紧急联系卡、中心实验室资质和手册、试验样本使用管理声明等</w:t>
      </w:r>
      <w:r>
        <w:rPr>
          <w:sz w:val="21"/>
          <w:szCs w:val="21"/>
          <w:lang w:eastAsia="zh-CN"/>
        </w:rPr>
        <w:t>)</w:t>
      </w:r>
      <w:r>
        <w:rPr>
          <w:rFonts w:hint="eastAsia"/>
          <w:sz w:val="21"/>
          <w:szCs w:val="21"/>
          <w:lang w:eastAsia="zh-CN"/>
        </w:rPr>
        <w:t>。</w:t>
      </w:r>
    </w:p>
    <w:p>
      <w:pPr>
        <w:widowControl w:val="0"/>
        <w:spacing w:line="480" w:lineRule="auto"/>
        <w:jc w:val="both"/>
        <w:rPr>
          <w:rFonts w:hint="default"/>
          <w:lang w:val="en-US"/>
        </w:rPr>
      </w:pPr>
      <w:r>
        <w:rPr>
          <w:rFonts w:hint="eastAsia"/>
          <w:b/>
          <w:lang w:eastAsia="zh-CN"/>
        </w:rPr>
        <w:t>备注</w:t>
      </w:r>
      <w:r>
        <w:rPr>
          <w:rFonts w:hint="eastAsia"/>
          <w:lang w:eastAsia="zh-CN"/>
        </w:rPr>
        <w:t>：1份全版资料纸质原件（双面打印，</w:t>
      </w:r>
      <w:r>
        <w:rPr>
          <w:rFonts w:hint="eastAsia"/>
          <w:b w:val="0"/>
          <w:bCs w:val="0"/>
          <w:lang w:eastAsia="zh-CN"/>
        </w:rPr>
        <w:t>打孔，按照文件清单顺序装订</w:t>
      </w:r>
      <w:r>
        <w:rPr>
          <w:rFonts w:hint="eastAsia"/>
          <w:lang w:eastAsia="zh-CN"/>
        </w:rPr>
        <w:t>，黑色文件夹，</w:t>
      </w:r>
      <w:r>
        <w:rPr>
          <w:rFonts w:hint="eastAsia"/>
          <w:b w:val="0"/>
          <w:bCs w:val="0"/>
          <w:lang w:eastAsia="zh-CN"/>
        </w:rPr>
        <w:t>文件夹侧签按要求，请勿手写</w:t>
      </w:r>
      <w:r>
        <w:rPr>
          <w:rFonts w:hint="eastAsia"/>
          <w:lang w:eastAsia="zh-CN"/>
        </w:rPr>
        <w:t>）、1份全版资料纸质复印件（打孔装订）、</w:t>
      </w:r>
      <w:r>
        <w:rPr>
          <w:rFonts w:hint="eastAsia"/>
          <w:lang w:val="en-US" w:eastAsia="zh-CN"/>
        </w:rPr>
        <w:t>13</w:t>
      </w:r>
      <w:r>
        <w:rPr>
          <w:rFonts w:hint="eastAsia"/>
          <w:lang w:eastAsia="zh-CN"/>
        </w:rPr>
        <w:t>份简版资料纸质复印件（包括研究方案、知情同意书、招募广告、保险等，可订书机装订）。盖章要求为封面+骑缝。</w:t>
      </w:r>
      <w:r>
        <w:rPr>
          <w:rFonts w:hint="eastAsia"/>
          <w:bCs/>
          <w:lang w:eastAsia="zh-CN"/>
        </w:rPr>
        <w:t>纸质资料直接打孔装订，不要放入</w:t>
      </w:r>
      <w:r>
        <w:rPr>
          <w:rFonts w:hint="eastAsia"/>
          <w:bCs/>
          <w:lang w:val="en-US" w:eastAsia="zh-CN"/>
        </w:rPr>
        <w:t>11孔袋装订。</w:t>
      </w:r>
      <w:r>
        <w:rPr>
          <w:rFonts w:hint="eastAsia"/>
          <w:bCs/>
        </w:rPr>
        <w:t>全版资料电子版及伦理汇报PPT</w:t>
      </w:r>
      <w:r>
        <w:rPr>
          <w:rFonts w:hint="eastAsia"/>
          <w:bCs/>
          <w:lang w:eastAsia="zh-CN"/>
        </w:rPr>
        <w:t>请</w:t>
      </w:r>
      <w:r>
        <w:rPr>
          <w:rFonts w:hint="eastAsia"/>
          <w:bCs/>
        </w:rPr>
        <w:t>发送至邮箱njsjnyyiec@163.com</w:t>
      </w:r>
      <w:r>
        <w:rPr>
          <w:rFonts w:hint="eastAsia"/>
          <w:bCs/>
          <w:lang w:eastAsia="zh-CN"/>
        </w:rPr>
        <w:t>。</w:t>
      </w:r>
      <w:r>
        <w:rPr>
          <w:rFonts w:hint="eastAsia"/>
          <w:bCs/>
          <w:color w:val="auto"/>
          <w:lang w:val="en-US" w:eastAsia="zh-CN"/>
        </w:rPr>
        <w:t>PPT内容要求控制在5分钟以内。先发送电子版资料进行形式审查，审查通过后再递交纸质版资料。本中心不使用研究病历/原始病历等。</w:t>
      </w:r>
    </w:p>
    <w:p>
      <w:pPr>
        <w:pStyle w:val="14"/>
        <w:numPr>
          <w:ilvl w:val="0"/>
          <w:numId w:val="4"/>
        </w:numPr>
        <w:spacing w:line="360" w:lineRule="auto"/>
        <w:ind w:firstLineChars="0"/>
        <w:rPr>
          <w:b/>
          <w:szCs w:val="21"/>
        </w:rPr>
      </w:pPr>
      <w:r>
        <w:rPr>
          <w:b/>
          <w:szCs w:val="21"/>
        </w:rPr>
        <w:t>医疗器械</w:t>
      </w:r>
      <w:r>
        <w:rPr>
          <w:rFonts w:hint="eastAsia"/>
          <w:b/>
          <w:szCs w:val="21"/>
        </w:rPr>
        <w:t>临床</w:t>
      </w:r>
      <w:r>
        <w:rPr>
          <w:b/>
          <w:szCs w:val="21"/>
        </w:rPr>
        <w:t>试验</w:t>
      </w:r>
    </w:p>
    <w:p>
      <w:pPr>
        <w:widowControl w:val="0"/>
        <w:numPr>
          <w:ilvl w:val="0"/>
          <w:numId w:val="5"/>
        </w:numPr>
        <w:spacing w:line="360" w:lineRule="auto"/>
        <w:jc w:val="both"/>
        <w:rPr>
          <w:sz w:val="21"/>
          <w:szCs w:val="21"/>
          <w:lang w:eastAsia="zh-CN"/>
        </w:rPr>
      </w:pPr>
      <w:r>
        <w:rPr>
          <w:rFonts w:hint="eastAsia"/>
          <w:sz w:val="21"/>
          <w:szCs w:val="21"/>
          <w:lang w:eastAsia="zh-CN"/>
        </w:rPr>
        <w:t>送审文件清单（注明所有递交文件的版本号和日期）</w:t>
      </w:r>
    </w:p>
    <w:p>
      <w:pPr>
        <w:widowControl w:val="0"/>
        <w:numPr>
          <w:ilvl w:val="0"/>
          <w:numId w:val="5"/>
        </w:numPr>
        <w:spacing w:line="360" w:lineRule="auto"/>
        <w:jc w:val="both"/>
        <w:rPr>
          <w:sz w:val="21"/>
          <w:szCs w:val="21"/>
          <w:lang w:eastAsia="zh-CN"/>
        </w:rPr>
      </w:pPr>
      <w:r>
        <w:rPr>
          <w:rFonts w:hint="eastAsia"/>
          <w:sz w:val="21"/>
          <w:szCs w:val="21"/>
          <w:lang w:eastAsia="zh-CN"/>
        </w:rPr>
        <w:t>临床试验受理函及回执单（机构办提供）</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伦理初始审查申请表（申请者签名并签署日期，参与研究者信息需填完整）</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国家药监局临床试验批件</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组长单位伦理委员会同意批件</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研究方案（主要研究者签字，注明版本号和日期）</w:t>
      </w:r>
    </w:p>
    <w:p>
      <w:pPr>
        <w:widowControl w:val="0"/>
        <w:numPr>
          <w:ilvl w:val="0"/>
          <w:numId w:val="3"/>
        </w:numPr>
        <w:tabs>
          <w:tab w:val="left" w:pos="838"/>
        </w:tabs>
        <w:spacing w:line="360" w:lineRule="auto"/>
        <w:jc w:val="both"/>
        <w:rPr>
          <w:color w:val="auto"/>
          <w:sz w:val="21"/>
          <w:szCs w:val="21"/>
          <w:lang w:eastAsia="zh-CN"/>
        </w:rPr>
      </w:pPr>
      <w:r>
        <w:rPr>
          <w:rFonts w:hint="eastAsia"/>
          <w:color w:val="auto"/>
          <w:sz w:val="21"/>
          <w:szCs w:val="21"/>
          <w:lang w:eastAsia="zh-CN"/>
        </w:rPr>
        <w:t>知情同意书（注明版本号和日期）</w:t>
      </w:r>
    </w:p>
    <w:p>
      <w:pPr>
        <w:widowControl w:val="0"/>
        <w:numPr>
          <w:ilvl w:val="0"/>
          <w:numId w:val="3"/>
        </w:numPr>
        <w:tabs>
          <w:tab w:val="left" w:pos="838"/>
        </w:tabs>
        <w:spacing w:line="360" w:lineRule="auto"/>
        <w:jc w:val="both"/>
        <w:rPr>
          <w:color w:val="auto"/>
          <w:sz w:val="21"/>
          <w:szCs w:val="21"/>
          <w:lang w:eastAsia="zh-CN"/>
        </w:rPr>
      </w:pPr>
      <w:r>
        <w:rPr>
          <w:rFonts w:hint="eastAsia"/>
          <w:color w:val="auto"/>
          <w:sz w:val="21"/>
          <w:szCs w:val="21"/>
          <w:lang w:eastAsia="zh-CN"/>
        </w:rPr>
        <w:t>招募广告（注明版本号和日期）</w:t>
      </w:r>
    </w:p>
    <w:p>
      <w:pPr>
        <w:widowControl w:val="0"/>
        <w:numPr>
          <w:ilvl w:val="0"/>
          <w:numId w:val="3"/>
        </w:numPr>
        <w:tabs>
          <w:tab w:val="left" w:pos="838"/>
        </w:tabs>
        <w:spacing w:line="360" w:lineRule="auto"/>
        <w:jc w:val="both"/>
        <w:rPr>
          <w:color w:val="auto"/>
          <w:sz w:val="21"/>
          <w:szCs w:val="21"/>
          <w:lang w:eastAsia="zh-CN"/>
        </w:rPr>
      </w:pPr>
      <w:r>
        <w:rPr>
          <w:rFonts w:hint="eastAsia"/>
          <w:color w:val="auto"/>
          <w:sz w:val="21"/>
          <w:szCs w:val="21"/>
          <w:lang w:eastAsia="zh-CN"/>
        </w:rPr>
        <w:t>病例报告表（注明版本号和日期）</w:t>
      </w:r>
    </w:p>
    <w:p>
      <w:pPr>
        <w:widowControl w:val="0"/>
        <w:numPr>
          <w:ilvl w:val="0"/>
          <w:numId w:val="3"/>
        </w:numPr>
        <w:tabs>
          <w:tab w:val="left" w:pos="838"/>
        </w:tabs>
        <w:spacing w:line="360" w:lineRule="auto"/>
        <w:jc w:val="both"/>
        <w:rPr>
          <w:color w:val="auto"/>
          <w:sz w:val="21"/>
          <w:szCs w:val="21"/>
          <w:lang w:eastAsia="zh-CN"/>
        </w:rPr>
      </w:pPr>
      <w:r>
        <w:rPr>
          <w:rFonts w:hint="eastAsia"/>
          <w:color w:val="auto"/>
          <w:sz w:val="21"/>
          <w:szCs w:val="21"/>
          <w:lang w:eastAsia="zh-CN"/>
        </w:rPr>
        <w:t>研究者手册（注明版本号和日期）</w:t>
      </w:r>
    </w:p>
    <w:p>
      <w:pPr>
        <w:widowControl w:val="0"/>
        <w:numPr>
          <w:ilvl w:val="0"/>
          <w:numId w:val="5"/>
        </w:numPr>
        <w:spacing w:line="360" w:lineRule="auto"/>
        <w:jc w:val="both"/>
        <w:rPr>
          <w:color w:val="auto"/>
          <w:sz w:val="21"/>
          <w:szCs w:val="21"/>
        </w:rPr>
      </w:pPr>
      <w:r>
        <w:rPr>
          <w:rFonts w:hint="eastAsia"/>
          <w:color w:val="auto"/>
          <w:sz w:val="21"/>
          <w:szCs w:val="21"/>
        </w:rPr>
        <w:t>医疗器械说明书</w:t>
      </w:r>
    </w:p>
    <w:p>
      <w:pPr>
        <w:widowControl w:val="0"/>
        <w:numPr>
          <w:ilvl w:val="0"/>
          <w:numId w:val="5"/>
        </w:numPr>
        <w:spacing w:line="360" w:lineRule="auto"/>
        <w:jc w:val="both"/>
        <w:rPr>
          <w:color w:val="auto"/>
          <w:sz w:val="21"/>
          <w:szCs w:val="21"/>
        </w:rPr>
      </w:pPr>
      <w:r>
        <w:rPr>
          <w:rFonts w:hint="eastAsia"/>
          <w:color w:val="auto"/>
          <w:sz w:val="21"/>
          <w:szCs w:val="21"/>
          <w:lang w:eastAsia="zh-CN"/>
        </w:rPr>
        <w:t>医疗器械注册证（对照组）</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产品技术要求或相应的国家、行业标准</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产品质量检测报告（注册检验报告和自检报告）</w:t>
      </w:r>
    </w:p>
    <w:p>
      <w:pPr>
        <w:widowControl w:val="0"/>
        <w:numPr>
          <w:ilvl w:val="0"/>
          <w:numId w:val="5"/>
        </w:numPr>
        <w:spacing w:line="360" w:lineRule="auto"/>
        <w:jc w:val="both"/>
        <w:rPr>
          <w:color w:val="auto"/>
          <w:sz w:val="21"/>
          <w:szCs w:val="21"/>
        </w:rPr>
      </w:pPr>
      <w:r>
        <w:rPr>
          <w:rFonts w:hint="eastAsia"/>
          <w:color w:val="auto"/>
          <w:sz w:val="21"/>
          <w:szCs w:val="21"/>
        </w:rPr>
        <w:t>医疗器械动物实验报告</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临床试验机构设施和条件能够满足试验的综述</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试验用医疗器械的研制符合适用的医疗器械质量管理体系相关要求的声明</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申办者资质（营业执照，器械生产许可证）、CRO资质证明和申办者对CRO的委托书（如有）</w:t>
      </w:r>
    </w:p>
    <w:p>
      <w:pPr>
        <w:widowControl w:val="0"/>
        <w:numPr>
          <w:ilvl w:val="0"/>
          <w:numId w:val="5"/>
        </w:numPr>
        <w:spacing w:line="360" w:lineRule="auto"/>
        <w:jc w:val="both"/>
        <w:rPr>
          <w:color w:val="auto"/>
          <w:sz w:val="21"/>
          <w:szCs w:val="21"/>
          <w:lang w:eastAsia="zh-CN"/>
        </w:rPr>
      </w:pPr>
      <w:r>
        <w:rPr>
          <w:rFonts w:hint="eastAsia"/>
          <w:color w:val="auto"/>
          <w:sz w:val="21"/>
          <w:szCs w:val="21"/>
          <w:lang w:eastAsia="zh-CN"/>
        </w:rPr>
        <w:t>主要研究者简历及GCP培训证书复印件</w:t>
      </w:r>
    </w:p>
    <w:p>
      <w:pPr>
        <w:widowControl w:val="0"/>
        <w:numPr>
          <w:ilvl w:val="0"/>
          <w:numId w:val="3"/>
        </w:numPr>
        <w:tabs>
          <w:tab w:val="left" w:pos="838"/>
        </w:tabs>
        <w:spacing w:line="360" w:lineRule="auto"/>
        <w:jc w:val="both"/>
        <w:rPr>
          <w:color w:val="auto"/>
          <w:sz w:val="21"/>
          <w:szCs w:val="21"/>
          <w:lang w:eastAsia="zh-CN"/>
        </w:rPr>
      </w:pPr>
      <w:r>
        <w:rPr>
          <w:rFonts w:hint="eastAsia"/>
          <w:sz w:val="21"/>
          <w:szCs w:val="21"/>
          <w:lang w:eastAsia="zh-CN"/>
        </w:rPr>
        <w:t>监察员简历、委托书及</w:t>
      </w:r>
      <w:r>
        <w:rPr>
          <w:rFonts w:hint="eastAsia"/>
          <w:color w:val="auto"/>
          <w:sz w:val="21"/>
          <w:szCs w:val="21"/>
          <w:lang w:eastAsia="zh-CN"/>
        </w:rPr>
        <w:t>证明材料复印件</w:t>
      </w:r>
    </w:p>
    <w:p>
      <w:pPr>
        <w:widowControl w:val="0"/>
        <w:numPr>
          <w:ilvl w:val="0"/>
          <w:numId w:val="5"/>
        </w:numPr>
        <w:spacing w:line="360" w:lineRule="auto"/>
        <w:jc w:val="both"/>
        <w:rPr>
          <w:color w:val="auto"/>
          <w:sz w:val="21"/>
          <w:szCs w:val="21"/>
        </w:rPr>
      </w:pPr>
      <w:r>
        <w:rPr>
          <w:rFonts w:hint="eastAsia"/>
          <w:color w:val="auto"/>
          <w:sz w:val="21"/>
          <w:szCs w:val="21"/>
          <w:lang w:eastAsia="zh-CN"/>
        </w:rPr>
        <w:t>保险凭证</w:t>
      </w:r>
    </w:p>
    <w:p>
      <w:pPr>
        <w:widowControl w:val="0"/>
        <w:numPr>
          <w:ilvl w:val="0"/>
          <w:numId w:val="5"/>
        </w:numPr>
        <w:spacing w:line="360" w:lineRule="auto"/>
        <w:jc w:val="both"/>
        <w:rPr>
          <w:sz w:val="21"/>
          <w:szCs w:val="21"/>
        </w:rPr>
      </w:pPr>
      <w:r>
        <w:rPr>
          <w:rFonts w:hint="eastAsia"/>
          <w:sz w:val="21"/>
          <w:szCs w:val="21"/>
          <w:lang w:eastAsia="zh-CN"/>
        </w:rPr>
        <w:t>其他资料</w:t>
      </w:r>
    </w:p>
    <w:p>
      <w:pPr>
        <w:widowControl w:val="0"/>
        <w:spacing w:line="480" w:lineRule="auto"/>
        <w:jc w:val="both"/>
        <w:rPr>
          <w:color w:val="auto"/>
          <w:szCs w:val="21"/>
        </w:rPr>
      </w:pPr>
      <w:r>
        <w:rPr>
          <w:rFonts w:hint="eastAsia"/>
          <w:b/>
          <w:szCs w:val="21"/>
          <w:lang w:eastAsia="zh-CN"/>
        </w:rPr>
        <w:t>备注</w:t>
      </w:r>
      <w:r>
        <w:rPr>
          <w:rFonts w:hint="eastAsia"/>
          <w:szCs w:val="21"/>
          <w:lang w:eastAsia="zh-CN"/>
        </w:rPr>
        <w:t>：1份全版资料纸质原件（双面打印，</w:t>
      </w:r>
      <w:r>
        <w:rPr>
          <w:rFonts w:hint="eastAsia"/>
          <w:b w:val="0"/>
          <w:bCs w:val="0"/>
          <w:szCs w:val="21"/>
          <w:lang w:eastAsia="zh-CN"/>
        </w:rPr>
        <w:t>打孔，</w:t>
      </w:r>
      <w:r>
        <w:rPr>
          <w:rFonts w:hint="eastAsia"/>
          <w:b w:val="0"/>
          <w:bCs w:val="0"/>
          <w:lang w:eastAsia="zh-CN"/>
        </w:rPr>
        <w:t>按照文件清单顺序装订</w:t>
      </w:r>
      <w:r>
        <w:rPr>
          <w:rFonts w:hint="eastAsia"/>
          <w:lang w:eastAsia="zh-CN"/>
        </w:rPr>
        <w:t>，</w:t>
      </w:r>
      <w:r>
        <w:rPr>
          <w:rFonts w:hint="eastAsia"/>
          <w:szCs w:val="21"/>
          <w:lang w:eastAsia="zh-CN"/>
        </w:rPr>
        <w:t>黑色文件夹，</w:t>
      </w:r>
      <w:r>
        <w:rPr>
          <w:rFonts w:hint="eastAsia"/>
          <w:b w:val="0"/>
          <w:bCs w:val="0"/>
          <w:szCs w:val="21"/>
          <w:lang w:eastAsia="zh-CN"/>
        </w:rPr>
        <w:t>文件夹侧签按要求，请勿手写</w:t>
      </w:r>
      <w:r>
        <w:rPr>
          <w:rFonts w:hint="eastAsia"/>
          <w:szCs w:val="21"/>
          <w:lang w:eastAsia="zh-CN"/>
        </w:rPr>
        <w:t>）、1份全版资料纸质复印件（打孔装订）、</w:t>
      </w:r>
      <w:r>
        <w:rPr>
          <w:rFonts w:hint="eastAsia"/>
          <w:szCs w:val="21"/>
          <w:lang w:val="en-US" w:eastAsia="zh-CN"/>
        </w:rPr>
        <w:t>13</w:t>
      </w:r>
      <w:r>
        <w:rPr>
          <w:rFonts w:hint="eastAsia"/>
          <w:szCs w:val="21"/>
          <w:lang w:eastAsia="zh-CN"/>
        </w:rPr>
        <w:t>份简版资料纸质复印件（包括研究方案、知情同意书、研究者手册、招募广告、保险等，可订书机装订）。盖章要求为封面+骑缝。</w:t>
      </w:r>
      <w:r>
        <w:rPr>
          <w:rFonts w:hint="eastAsia"/>
          <w:bCs/>
          <w:lang w:eastAsia="zh-CN"/>
        </w:rPr>
        <w:t>纸质资料直接打孔装订，不要放入</w:t>
      </w:r>
      <w:r>
        <w:rPr>
          <w:rFonts w:hint="eastAsia"/>
          <w:bCs/>
          <w:lang w:val="en-US" w:eastAsia="zh-CN"/>
        </w:rPr>
        <w:t>11孔袋装订。</w:t>
      </w:r>
      <w:r>
        <w:rPr>
          <w:rFonts w:hint="eastAsia"/>
          <w:bCs/>
          <w:szCs w:val="21"/>
        </w:rPr>
        <w:t>全版资料电子版及伦理汇报PPT请发送至邮箱njsjnyyiec@163.com。</w:t>
      </w:r>
      <w:r>
        <w:rPr>
          <w:rFonts w:hint="eastAsia"/>
          <w:bCs/>
          <w:color w:val="auto"/>
          <w:lang w:val="en-US" w:eastAsia="zh-CN"/>
        </w:rPr>
        <w:t>PPT内容要求控制在5分钟以内。本中心不使用研究病历/原始病历等。</w:t>
      </w:r>
    </w:p>
    <w:p>
      <w:pPr>
        <w:pStyle w:val="14"/>
        <w:numPr>
          <w:ilvl w:val="0"/>
          <w:numId w:val="1"/>
        </w:numPr>
        <w:spacing w:line="360" w:lineRule="auto"/>
        <w:ind w:firstLineChars="0"/>
        <w:rPr>
          <w:rFonts w:ascii="Times New Roman" w:hAnsi="Times New Roman" w:cs="Times New Roman"/>
          <w:b/>
          <w:szCs w:val="21"/>
        </w:rPr>
      </w:pPr>
      <w:r>
        <w:rPr>
          <w:rFonts w:ascii="Times New Roman" w:hAnsi="Times New Roman" w:cs="Times New Roman"/>
          <w:b/>
          <w:szCs w:val="21"/>
        </w:rPr>
        <w:t>跟踪审查</w:t>
      </w:r>
    </w:p>
    <w:p>
      <w:pPr>
        <w:pStyle w:val="14"/>
        <w:numPr>
          <w:ilvl w:val="0"/>
          <w:numId w:val="6"/>
        </w:numPr>
        <w:spacing w:line="360" w:lineRule="auto"/>
        <w:ind w:firstLineChars="0"/>
        <w:rPr>
          <w:rFonts w:ascii="Times New Roman" w:hAnsi="Times New Roman" w:cs="Times New Roman"/>
          <w:b/>
          <w:szCs w:val="21"/>
        </w:rPr>
      </w:pPr>
      <w:r>
        <w:rPr>
          <w:rFonts w:ascii="Times New Roman" w:hAnsi="Times New Roman" w:cs="Times New Roman"/>
          <w:b/>
          <w:szCs w:val="21"/>
        </w:rPr>
        <w:t>修正案审查申请</w:t>
      </w:r>
    </w:p>
    <w:p>
      <w:pPr>
        <w:pStyle w:val="14"/>
        <w:numPr>
          <w:ilvl w:val="0"/>
          <w:numId w:val="7"/>
        </w:numPr>
        <w:spacing w:line="360" w:lineRule="auto"/>
        <w:ind w:firstLineChars="0"/>
        <w:rPr>
          <w:szCs w:val="21"/>
        </w:rPr>
      </w:pPr>
      <w:r>
        <w:rPr>
          <w:rFonts w:hint="eastAsia"/>
          <w:szCs w:val="21"/>
        </w:rPr>
        <w:t>递交信</w:t>
      </w:r>
    </w:p>
    <w:p>
      <w:pPr>
        <w:pStyle w:val="14"/>
        <w:numPr>
          <w:ilvl w:val="0"/>
          <w:numId w:val="7"/>
        </w:numPr>
        <w:spacing w:line="360" w:lineRule="auto"/>
        <w:ind w:firstLineChars="0"/>
        <w:rPr>
          <w:szCs w:val="21"/>
        </w:rPr>
      </w:pPr>
      <w:r>
        <w:rPr>
          <w:szCs w:val="21"/>
        </w:rPr>
        <w:t>修正案伦理审查申请表</w:t>
      </w:r>
      <w:r>
        <w:rPr>
          <w:rFonts w:hint="eastAsia"/>
          <w:szCs w:val="21"/>
        </w:rPr>
        <w:t>（2份）</w:t>
      </w:r>
    </w:p>
    <w:p>
      <w:pPr>
        <w:pStyle w:val="14"/>
        <w:numPr>
          <w:ilvl w:val="0"/>
          <w:numId w:val="7"/>
        </w:numPr>
        <w:spacing w:line="360" w:lineRule="auto"/>
        <w:ind w:firstLineChars="0"/>
        <w:rPr>
          <w:szCs w:val="21"/>
        </w:rPr>
      </w:pPr>
      <w:r>
        <w:rPr>
          <w:rFonts w:hint="eastAsia"/>
          <w:szCs w:val="21"/>
        </w:rPr>
        <w:t>组长单位伦理委员会批件</w:t>
      </w:r>
    </w:p>
    <w:p>
      <w:pPr>
        <w:pStyle w:val="14"/>
        <w:numPr>
          <w:ilvl w:val="0"/>
          <w:numId w:val="7"/>
        </w:numPr>
        <w:spacing w:line="360" w:lineRule="auto"/>
        <w:ind w:firstLineChars="0"/>
        <w:rPr>
          <w:szCs w:val="21"/>
        </w:rPr>
      </w:pPr>
      <w:r>
        <w:rPr>
          <w:szCs w:val="21"/>
        </w:rPr>
        <w:t>修正说明</w:t>
      </w:r>
    </w:p>
    <w:p>
      <w:pPr>
        <w:pStyle w:val="14"/>
        <w:numPr>
          <w:ilvl w:val="0"/>
          <w:numId w:val="7"/>
        </w:numPr>
        <w:spacing w:line="360" w:lineRule="auto"/>
        <w:ind w:firstLineChars="0"/>
        <w:rPr>
          <w:szCs w:val="21"/>
        </w:rPr>
      </w:pPr>
      <w:r>
        <w:rPr>
          <w:szCs w:val="21"/>
        </w:rPr>
        <w:t>修正后的临床研究方案，知情同意书</w:t>
      </w:r>
      <w:r>
        <w:rPr>
          <w:rFonts w:hint="eastAsia"/>
          <w:szCs w:val="21"/>
        </w:rPr>
        <w:t>及相关文件</w:t>
      </w:r>
      <w:r>
        <w:rPr>
          <w:szCs w:val="21"/>
        </w:rPr>
        <w:t>（注明版本号/版本日期）</w:t>
      </w:r>
      <w:r>
        <w:rPr>
          <w:rFonts w:hint="eastAsia"/>
          <w:szCs w:val="21"/>
        </w:rPr>
        <w:t>，对修正部分用斜体下划线</w:t>
      </w:r>
      <w:r>
        <w:rPr>
          <w:rFonts w:hint="eastAsia"/>
          <w:szCs w:val="21"/>
          <w:lang w:eastAsia="zh-CN"/>
        </w:rPr>
        <w:t>或修订模式</w:t>
      </w:r>
      <w:r>
        <w:rPr>
          <w:rFonts w:hint="eastAsia"/>
          <w:szCs w:val="21"/>
        </w:rPr>
        <w:t>进行标记</w:t>
      </w:r>
    </w:p>
    <w:p>
      <w:pPr>
        <w:pStyle w:val="14"/>
        <w:numPr>
          <w:ilvl w:val="0"/>
          <w:numId w:val="7"/>
        </w:numPr>
        <w:spacing w:line="360" w:lineRule="auto"/>
        <w:ind w:firstLineChars="0"/>
        <w:rPr>
          <w:szCs w:val="21"/>
        </w:rPr>
      </w:pPr>
      <w:r>
        <w:rPr>
          <w:szCs w:val="21"/>
        </w:rPr>
        <w:t>其它需要提交的材料</w:t>
      </w:r>
    </w:p>
    <w:p>
      <w:pPr>
        <w:spacing w:line="360" w:lineRule="auto"/>
        <w:rPr>
          <w:lang w:eastAsia="zh-CN"/>
        </w:rPr>
      </w:pPr>
      <w:r>
        <w:rPr>
          <w:rFonts w:hint="eastAsia"/>
          <w:b/>
          <w:lang w:eastAsia="zh-CN"/>
        </w:rPr>
        <w:t>备注</w:t>
      </w:r>
      <w:r>
        <w:rPr>
          <w:rFonts w:hint="eastAsia"/>
          <w:lang w:eastAsia="zh-CN"/>
        </w:rPr>
        <w:t>：纸质材料完整版一份</w:t>
      </w:r>
      <w:r>
        <w:rPr>
          <w:rFonts w:hint="eastAsia"/>
          <w:szCs w:val="21"/>
          <w:lang w:eastAsia="zh-CN"/>
        </w:rPr>
        <w:t>（双面打印，</w:t>
      </w:r>
      <w:r>
        <w:rPr>
          <w:rFonts w:hint="eastAsia"/>
          <w:b w:val="0"/>
          <w:bCs w:val="0"/>
          <w:szCs w:val="21"/>
          <w:lang w:eastAsia="zh-CN"/>
        </w:rPr>
        <w:t>打孔，</w:t>
      </w:r>
      <w:r>
        <w:rPr>
          <w:rFonts w:hint="eastAsia"/>
          <w:b w:val="0"/>
          <w:bCs w:val="0"/>
          <w:lang w:eastAsia="zh-CN"/>
        </w:rPr>
        <w:t>按照文件清单顺序装订</w:t>
      </w:r>
      <w:r>
        <w:rPr>
          <w:rFonts w:hint="eastAsia"/>
          <w:lang w:eastAsia="zh-CN"/>
        </w:rPr>
        <w:t>，</w:t>
      </w:r>
      <w:r>
        <w:rPr>
          <w:rFonts w:hint="eastAsia"/>
          <w:szCs w:val="21"/>
          <w:lang w:eastAsia="zh-CN"/>
        </w:rPr>
        <w:t>黑色文件夹，</w:t>
      </w:r>
      <w:r>
        <w:rPr>
          <w:rFonts w:hint="eastAsia"/>
          <w:b w:val="0"/>
          <w:bCs w:val="0"/>
          <w:szCs w:val="21"/>
          <w:lang w:eastAsia="zh-CN"/>
        </w:rPr>
        <w:t>文件夹侧签按要求，请勿手写</w:t>
      </w:r>
      <w:r>
        <w:rPr>
          <w:rFonts w:hint="eastAsia"/>
          <w:szCs w:val="21"/>
          <w:lang w:eastAsia="zh-CN"/>
        </w:rPr>
        <w:t>）</w:t>
      </w:r>
      <w:r>
        <w:rPr>
          <w:rFonts w:hint="eastAsia"/>
          <w:lang w:eastAsia="zh-CN"/>
        </w:rPr>
        <w:t>，</w:t>
      </w:r>
      <w:r>
        <w:rPr>
          <w:rFonts w:hint="eastAsia"/>
          <w:bCs/>
        </w:rPr>
        <w:t>电子版</w:t>
      </w:r>
      <w:r>
        <w:rPr>
          <w:rFonts w:hint="eastAsia"/>
          <w:bCs/>
          <w:lang w:eastAsia="zh-CN"/>
        </w:rPr>
        <w:t>请</w:t>
      </w:r>
      <w:r>
        <w:rPr>
          <w:rFonts w:hint="eastAsia"/>
          <w:bCs/>
        </w:rPr>
        <w:t>发送至邮箱njsjnyyiec@163.com</w:t>
      </w:r>
      <w:r>
        <w:rPr>
          <w:rFonts w:hint="eastAsia"/>
          <w:bCs/>
          <w:lang w:eastAsia="zh-CN"/>
        </w:rPr>
        <w:t>。</w:t>
      </w:r>
    </w:p>
    <w:p>
      <w:pPr>
        <w:pStyle w:val="14"/>
        <w:numPr>
          <w:ilvl w:val="0"/>
          <w:numId w:val="6"/>
        </w:numPr>
        <w:spacing w:line="360" w:lineRule="auto"/>
        <w:ind w:firstLineChars="0"/>
        <w:rPr>
          <w:rFonts w:ascii="Times New Roman" w:hAnsi="Times New Roman" w:cs="Times New Roman"/>
          <w:b/>
          <w:szCs w:val="21"/>
        </w:rPr>
      </w:pPr>
      <w:r>
        <w:rPr>
          <w:rFonts w:ascii="Times New Roman" w:hAnsi="Times New Roman" w:cs="Times New Roman"/>
          <w:b/>
          <w:szCs w:val="21"/>
        </w:rPr>
        <w:t>年度</w:t>
      </w:r>
      <w:r>
        <w:rPr>
          <w:rFonts w:hint="eastAsia" w:ascii="Times New Roman" w:hAnsi="Times New Roman" w:cs="Times New Roman"/>
          <w:b/>
          <w:szCs w:val="21"/>
        </w:rPr>
        <w:t>/定期跟踪审查</w:t>
      </w:r>
    </w:p>
    <w:p>
      <w:pPr>
        <w:pStyle w:val="14"/>
        <w:numPr>
          <w:ilvl w:val="0"/>
          <w:numId w:val="8"/>
        </w:numPr>
        <w:spacing w:line="360" w:lineRule="auto"/>
        <w:ind w:firstLineChars="0"/>
        <w:rPr>
          <w:szCs w:val="21"/>
        </w:rPr>
      </w:pPr>
      <w:r>
        <w:rPr>
          <w:rFonts w:hint="eastAsia"/>
          <w:szCs w:val="21"/>
        </w:rPr>
        <w:t>递交信</w:t>
      </w:r>
    </w:p>
    <w:p>
      <w:pPr>
        <w:pStyle w:val="14"/>
        <w:numPr>
          <w:ilvl w:val="0"/>
          <w:numId w:val="8"/>
        </w:numPr>
        <w:spacing w:line="360" w:lineRule="auto"/>
        <w:ind w:firstLineChars="0"/>
        <w:rPr>
          <w:szCs w:val="21"/>
        </w:rPr>
      </w:pPr>
      <w:r>
        <w:rPr>
          <w:szCs w:val="21"/>
        </w:rPr>
        <w:t>组长单位伦理委员会的年度/定期跟踪审查的决定文件</w:t>
      </w:r>
    </w:p>
    <w:p>
      <w:pPr>
        <w:pStyle w:val="14"/>
        <w:numPr>
          <w:ilvl w:val="0"/>
          <w:numId w:val="8"/>
        </w:numPr>
        <w:spacing w:line="360" w:lineRule="auto"/>
        <w:ind w:firstLineChars="0"/>
        <w:rPr>
          <w:szCs w:val="21"/>
        </w:rPr>
      </w:pPr>
      <w:r>
        <w:rPr>
          <w:szCs w:val="21"/>
        </w:rPr>
        <w:t>年度/定期跟踪审查报告</w:t>
      </w:r>
    </w:p>
    <w:p>
      <w:pPr>
        <w:pStyle w:val="14"/>
        <w:numPr>
          <w:ilvl w:val="0"/>
          <w:numId w:val="8"/>
        </w:numPr>
        <w:spacing w:line="360" w:lineRule="auto"/>
        <w:ind w:firstLineChars="0"/>
        <w:rPr>
          <w:szCs w:val="21"/>
        </w:rPr>
      </w:pPr>
      <w:r>
        <w:rPr>
          <w:rFonts w:hint="eastAsia"/>
          <w:szCs w:val="21"/>
          <w:lang w:eastAsia="zh-CN"/>
        </w:rPr>
        <w:t>方案违背汇总表</w:t>
      </w:r>
    </w:p>
    <w:p>
      <w:pPr>
        <w:pStyle w:val="14"/>
        <w:numPr>
          <w:ilvl w:val="0"/>
          <w:numId w:val="8"/>
        </w:numPr>
        <w:spacing w:line="360" w:lineRule="auto"/>
        <w:ind w:firstLineChars="0"/>
        <w:rPr>
          <w:szCs w:val="21"/>
        </w:rPr>
      </w:pPr>
      <w:r>
        <w:rPr>
          <w:szCs w:val="21"/>
        </w:rPr>
        <w:t>其它需要提交的材料</w:t>
      </w:r>
    </w:p>
    <w:p>
      <w:pPr>
        <w:spacing w:line="360" w:lineRule="auto"/>
        <w:rPr>
          <w:rFonts w:hint="eastAsia"/>
          <w:lang w:eastAsia="zh-CN"/>
        </w:rPr>
      </w:pPr>
      <w:r>
        <w:rPr>
          <w:rFonts w:hint="eastAsia"/>
          <w:b/>
        </w:rPr>
        <w:t>备注：</w:t>
      </w:r>
      <w:r>
        <w:rPr>
          <w:rFonts w:hint="eastAsia"/>
        </w:rPr>
        <w:t>纸质版一份</w:t>
      </w:r>
      <w:r>
        <w:rPr>
          <w:rFonts w:hint="eastAsia"/>
          <w:lang w:eastAsia="zh-CN"/>
        </w:rPr>
        <w:t>。</w:t>
      </w:r>
    </w:p>
    <w:p>
      <w:pPr>
        <w:spacing w:line="360" w:lineRule="auto"/>
        <w:rPr>
          <w:rFonts w:hint="eastAsia"/>
          <w:lang w:eastAsia="zh-CN"/>
        </w:rPr>
      </w:pPr>
      <w:r>
        <w:rPr>
          <w:rFonts w:hint="eastAsia"/>
          <w:lang w:eastAsia="zh-CN"/>
        </w:rPr>
        <w:t>（①研究已完成受试者纳入，所有受试者已经完成全部试验相关的干预，并且，研究没有结题只是因为受试者的长期随访；②尚未开始受试者纳入，且没有发现附加风险；③研究进入总结的数据分析阶段。符合上述</w:t>
      </w:r>
      <w:r>
        <w:rPr>
          <w:rFonts w:hint="eastAsia"/>
          <w:lang w:val="en-US" w:eastAsia="zh-CN"/>
        </w:rPr>
        <w:t>3条之一进行快速审查，其余均为会审。</w:t>
      </w:r>
      <w:r>
        <w:rPr>
          <w:rFonts w:hint="eastAsia"/>
          <w:lang w:eastAsia="zh-CN"/>
        </w:rPr>
        <w:t>）</w:t>
      </w:r>
    </w:p>
    <w:p>
      <w:pPr>
        <w:pStyle w:val="14"/>
        <w:numPr>
          <w:ilvl w:val="0"/>
          <w:numId w:val="6"/>
        </w:numPr>
        <w:spacing w:line="360" w:lineRule="auto"/>
        <w:ind w:firstLineChars="0"/>
        <w:rPr>
          <w:rFonts w:ascii="Times New Roman" w:hAnsi="Times New Roman" w:cs="Times New Roman"/>
          <w:b/>
          <w:szCs w:val="21"/>
        </w:rPr>
      </w:pPr>
      <w:r>
        <w:rPr>
          <w:rFonts w:ascii="Times New Roman" w:hAnsi="Times New Roman" w:cs="Times New Roman"/>
          <w:b/>
          <w:szCs w:val="21"/>
        </w:rPr>
        <w:t>严重不良事件报告</w:t>
      </w:r>
    </w:p>
    <w:p>
      <w:pPr>
        <w:pStyle w:val="14"/>
        <w:numPr>
          <w:ilvl w:val="0"/>
          <w:numId w:val="9"/>
        </w:numPr>
        <w:spacing w:line="360" w:lineRule="auto"/>
        <w:ind w:firstLineChars="0"/>
        <w:rPr>
          <w:szCs w:val="21"/>
        </w:rPr>
      </w:pPr>
      <w:r>
        <w:rPr>
          <w:rFonts w:hint="eastAsia"/>
          <w:szCs w:val="21"/>
        </w:rPr>
        <w:t>递交信</w:t>
      </w:r>
    </w:p>
    <w:p>
      <w:pPr>
        <w:pStyle w:val="14"/>
        <w:numPr>
          <w:ilvl w:val="0"/>
          <w:numId w:val="9"/>
        </w:numPr>
        <w:spacing w:line="360" w:lineRule="auto"/>
        <w:ind w:firstLineChars="0"/>
        <w:rPr>
          <w:rFonts w:hint="eastAsia"/>
          <w:szCs w:val="21"/>
        </w:rPr>
      </w:pPr>
      <w:r>
        <w:rPr>
          <w:szCs w:val="21"/>
        </w:rPr>
        <w:t>严重不良事件报告表（</w:t>
      </w:r>
      <w:r>
        <w:rPr>
          <w:rFonts w:hint="eastAsia"/>
          <w:szCs w:val="21"/>
        </w:rPr>
        <w:t>使用伦理委员会提供的样表或与样表内容一致的报告表</w:t>
      </w:r>
      <w:r>
        <w:rPr>
          <w:szCs w:val="21"/>
        </w:rPr>
        <w:t>）</w:t>
      </w:r>
    </w:p>
    <w:p>
      <w:pPr>
        <w:pStyle w:val="14"/>
        <w:numPr>
          <w:ilvl w:val="0"/>
          <w:numId w:val="9"/>
        </w:numPr>
        <w:spacing w:line="360" w:lineRule="auto"/>
        <w:ind w:firstLineChars="0"/>
        <w:rPr>
          <w:rFonts w:hint="default" w:ascii="Times New Roman" w:hAnsi="Times New Roman" w:cs="Times New Roman"/>
          <w:szCs w:val="21"/>
        </w:rPr>
      </w:pPr>
      <w:r>
        <w:rPr>
          <w:rFonts w:hint="default" w:ascii="Times New Roman" w:hAnsi="Times New Roman" w:cs="Times New Roman"/>
          <w:szCs w:val="21"/>
          <w:lang w:val="en-US" w:eastAsia="zh-CN"/>
        </w:rPr>
        <w:t>SUSAR：</w:t>
      </w:r>
      <w:r>
        <w:rPr>
          <w:rFonts w:hint="default" w:ascii="Times New Roman" w:hAnsi="Times New Roman" w:cs="Times New Roman"/>
          <w:szCs w:val="21"/>
        </w:rPr>
        <w:t>本中心SUSAR报告按规定及时递交电子版和纸质版（致死或危及生命的SUSAR，申办者应在首次获知后尽快报告，但不得超过 7 天，并在随后的 8 天内报告、完善随访信息；非致死或危及生命的SUSAR，申办者应在首次获知后尽快报告，但不得超过 15 天）；SUSAR报告由申办者递交研究者后再递交伦理委员会；</w:t>
      </w:r>
    </w:p>
    <w:p>
      <w:pPr>
        <w:pStyle w:val="14"/>
        <w:numPr>
          <w:ilvl w:val="0"/>
          <w:numId w:val="9"/>
        </w:numPr>
        <w:spacing w:line="360" w:lineRule="auto"/>
        <w:ind w:firstLineChars="0"/>
        <w:rPr>
          <w:rFonts w:hint="default" w:ascii="Times New Roman" w:hAnsi="Times New Roman" w:cs="Times New Roman"/>
          <w:szCs w:val="21"/>
        </w:rPr>
      </w:pPr>
      <w:bookmarkStart w:id="0" w:name="_GoBack"/>
      <w:bookmarkEnd w:id="0"/>
      <w:r>
        <w:rPr>
          <w:rFonts w:hint="default" w:ascii="Times New Roman" w:hAnsi="Times New Roman" w:cs="Times New Roman"/>
          <w:szCs w:val="21"/>
        </w:rPr>
        <w:t>非本中心的SAE/SUSAR可先通过邮件递交电子版，纸质版按季度递交，接受光盘形式，递交信、汇总表或分析报告要求纸质文件。</w:t>
      </w:r>
    </w:p>
    <w:p>
      <w:pPr>
        <w:spacing w:line="360" w:lineRule="auto"/>
        <w:rPr>
          <w:b/>
          <w:lang w:eastAsia="zh-CN"/>
        </w:rPr>
      </w:pPr>
      <w:r>
        <w:rPr>
          <w:rFonts w:hint="eastAsia"/>
          <w:b/>
          <w:lang w:eastAsia="zh-CN"/>
        </w:rPr>
        <w:t>备注：</w:t>
      </w:r>
      <w:r>
        <w:rPr>
          <w:rFonts w:hint="eastAsia"/>
          <w:lang w:eastAsia="zh-CN"/>
        </w:rPr>
        <w:t>纸质版一份，打孔。审查决定为“同意研究继续进行”的快速审查，不出具书面意见。</w:t>
      </w:r>
    </w:p>
    <w:p>
      <w:pPr>
        <w:pStyle w:val="14"/>
        <w:numPr>
          <w:ilvl w:val="0"/>
          <w:numId w:val="6"/>
        </w:numPr>
        <w:spacing w:line="360" w:lineRule="auto"/>
        <w:ind w:firstLineChars="0"/>
        <w:rPr>
          <w:rFonts w:ascii="Times New Roman" w:hAnsi="Times New Roman" w:cs="Times New Roman"/>
          <w:b/>
          <w:szCs w:val="21"/>
        </w:rPr>
      </w:pPr>
      <w:r>
        <w:rPr>
          <w:rFonts w:ascii="Times New Roman" w:hAnsi="Times New Roman" w:cs="Times New Roman"/>
          <w:b/>
          <w:szCs w:val="21"/>
        </w:rPr>
        <w:t>不依从</w:t>
      </w:r>
      <w:r>
        <w:rPr>
          <w:rFonts w:hint="eastAsia" w:ascii="Times New Roman" w:hAnsi="Times New Roman" w:cs="Times New Roman"/>
          <w:b/>
          <w:szCs w:val="21"/>
        </w:rPr>
        <w:t>/</w:t>
      </w:r>
      <w:r>
        <w:rPr>
          <w:rFonts w:ascii="Times New Roman" w:hAnsi="Times New Roman" w:cs="Times New Roman"/>
          <w:b/>
          <w:szCs w:val="21"/>
        </w:rPr>
        <w:t>违背方案报告</w:t>
      </w:r>
    </w:p>
    <w:p>
      <w:pPr>
        <w:pStyle w:val="14"/>
        <w:numPr>
          <w:ilvl w:val="0"/>
          <w:numId w:val="10"/>
        </w:numPr>
        <w:spacing w:line="360" w:lineRule="auto"/>
        <w:ind w:firstLineChars="0"/>
        <w:rPr>
          <w:szCs w:val="21"/>
        </w:rPr>
      </w:pPr>
      <w:r>
        <w:rPr>
          <w:rFonts w:hint="eastAsia"/>
          <w:szCs w:val="21"/>
        </w:rPr>
        <w:t>递交信</w:t>
      </w:r>
    </w:p>
    <w:p>
      <w:pPr>
        <w:pStyle w:val="14"/>
        <w:numPr>
          <w:ilvl w:val="0"/>
          <w:numId w:val="10"/>
        </w:numPr>
        <w:spacing w:line="360" w:lineRule="auto"/>
        <w:ind w:firstLineChars="0"/>
        <w:rPr>
          <w:szCs w:val="21"/>
        </w:rPr>
      </w:pPr>
      <w:r>
        <w:rPr>
          <w:szCs w:val="21"/>
        </w:rPr>
        <w:t>不依从</w:t>
      </w:r>
      <w:r>
        <w:rPr>
          <w:rFonts w:hint="eastAsia"/>
          <w:szCs w:val="21"/>
        </w:rPr>
        <w:t>/</w:t>
      </w:r>
      <w:r>
        <w:rPr>
          <w:szCs w:val="21"/>
        </w:rPr>
        <w:t>违背方案报告表</w:t>
      </w:r>
    </w:p>
    <w:p>
      <w:pPr>
        <w:spacing w:line="360" w:lineRule="auto"/>
        <w:rPr>
          <w:rFonts w:hint="eastAsia" w:eastAsia="宋体"/>
          <w:color w:val="FF0000"/>
          <w:lang w:eastAsia="zh-CN"/>
        </w:rPr>
      </w:pPr>
      <w:r>
        <w:rPr>
          <w:rFonts w:hint="eastAsia"/>
          <w:b/>
        </w:rPr>
        <w:t>备注</w:t>
      </w:r>
      <w:r>
        <w:rPr>
          <w:rFonts w:hint="eastAsia"/>
        </w:rPr>
        <w:t>：纸质版</w:t>
      </w:r>
      <w:r>
        <w:rPr>
          <w:rFonts w:hint="eastAsia"/>
          <w:lang w:eastAsia="zh-CN"/>
        </w:rPr>
        <w:t>一</w:t>
      </w:r>
      <w:r>
        <w:rPr>
          <w:rFonts w:hint="eastAsia"/>
        </w:rPr>
        <w:t>份</w:t>
      </w:r>
      <w:r>
        <w:rPr>
          <w:rFonts w:hint="eastAsia"/>
          <w:lang w:eastAsia="zh-CN"/>
        </w:rPr>
        <w:t>。重大方案违背及时递交，方案偏离可按月或监查频率递交。审查决定为“同意研究继续进行”的快速审查，不出具书面意见。</w:t>
      </w:r>
    </w:p>
    <w:p>
      <w:pPr>
        <w:pStyle w:val="14"/>
        <w:numPr>
          <w:ilvl w:val="0"/>
          <w:numId w:val="6"/>
        </w:numPr>
        <w:spacing w:line="360" w:lineRule="auto"/>
        <w:ind w:firstLineChars="0"/>
        <w:rPr>
          <w:rFonts w:ascii="Times New Roman" w:hAnsi="Times New Roman" w:cs="Times New Roman"/>
          <w:b/>
          <w:szCs w:val="21"/>
        </w:rPr>
      </w:pPr>
      <w:r>
        <w:rPr>
          <w:rFonts w:ascii="Times New Roman" w:hAnsi="Times New Roman" w:cs="Times New Roman"/>
          <w:b/>
          <w:szCs w:val="21"/>
        </w:rPr>
        <w:t>暂停/提前终止研究报告</w:t>
      </w:r>
    </w:p>
    <w:p>
      <w:pPr>
        <w:pStyle w:val="14"/>
        <w:numPr>
          <w:ilvl w:val="0"/>
          <w:numId w:val="11"/>
        </w:numPr>
        <w:spacing w:line="360" w:lineRule="auto"/>
        <w:ind w:firstLineChars="0"/>
        <w:rPr>
          <w:szCs w:val="21"/>
        </w:rPr>
      </w:pPr>
      <w:r>
        <w:rPr>
          <w:rFonts w:hint="eastAsia"/>
          <w:szCs w:val="21"/>
        </w:rPr>
        <w:t>递交信</w:t>
      </w:r>
    </w:p>
    <w:p>
      <w:pPr>
        <w:pStyle w:val="14"/>
        <w:numPr>
          <w:ilvl w:val="0"/>
          <w:numId w:val="11"/>
        </w:numPr>
        <w:spacing w:line="360" w:lineRule="auto"/>
        <w:ind w:firstLineChars="0"/>
        <w:rPr>
          <w:szCs w:val="21"/>
        </w:rPr>
      </w:pPr>
      <w:r>
        <w:rPr>
          <w:szCs w:val="21"/>
        </w:rPr>
        <w:t>暂停/提前终止研究报告</w:t>
      </w:r>
    </w:p>
    <w:p>
      <w:pPr>
        <w:spacing w:line="360" w:lineRule="auto"/>
        <w:rPr>
          <w:rFonts w:hint="eastAsia" w:eastAsia="宋体"/>
          <w:color w:val="FF0000"/>
          <w:lang w:eastAsia="zh-CN"/>
        </w:rPr>
      </w:pPr>
      <w:r>
        <w:rPr>
          <w:rFonts w:hint="eastAsia"/>
          <w:b/>
        </w:rPr>
        <w:t>备注</w:t>
      </w:r>
      <w:r>
        <w:rPr>
          <w:rFonts w:hint="eastAsia"/>
        </w:rPr>
        <w:t>：纸质版</w:t>
      </w:r>
      <w:r>
        <w:rPr>
          <w:rFonts w:hint="eastAsia"/>
          <w:lang w:eastAsia="zh-CN"/>
        </w:rPr>
        <w:t>一</w:t>
      </w:r>
      <w:r>
        <w:rPr>
          <w:rFonts w:hint="eastAsia"/>
        </w:rPr>
        <w:t>份</w:t>
      </w:r>
    </w:p>
    <w:p>
      <w:pPr>
        <w:pStyle w:val="14"/>
        <w:numPr>
          <w:ilvl w:val="0"/>
          <w:numId w:val="6"/>
        </w:numPr>
        <w:spacing w:line="360" w:lineRule="auto"/>
        <w:ind w:firstLineChars="0"/>
        <w:rPr>
          <w:rFonts w:ascii="Times New Roman" w:hAnsi="Times New Roman" w:cs="Times New Roman"/>
          <w:b/>
          <w:szCs w:val="21"/>
        </w:rPr>
      </w:pPr>
      <w:r>
        <w:rPr>
          <w:rFonts w:ascii="Times New Roman" w:hAnsi="Times New Roman" w:cs="Times New Roman"/>
          <w:b/>
          <w:szCs w:val="21"/>
        </w:rPr>
        <w:t>结题审查</w:t>
      </w:r>
    </w:p>
    <w:p>
      <w:pPr>
        <w:pStyle w:val="14"/>
        <w:numPr>
          <w:ilvl w:val="0"/>
          <w:numId w:val="12"/>
        </w:numPr>
        <w:spacing w:line="360" w:lineRule="auto"/>
        <w:ind w:firstLineChars="0"/>
        <w:rPr>
          <w:szCs w:val="21"/>
        </w:rPr>
      </w:pPr>
      <w:r>
        <w:rPr>
          <w:rFonts w:hint="eastAsia"/>
          <w:szCs w:val="21"/>
        </w:rPr>
        <w:t>递交信</w:t>
      </w:r>
    </w:p>
    <w:p>
      <w:pPr>
        <w:pStyle w:val="14"/>
        <w:numPr>
          <w:ilvl w:val="0"/>
          <w:numId w:val="12"/>
        </w:numPr>
        <w:spacing w:line="360" w:lineRule="auto"/>
        <w:ind w:firstLineChars="0"/>
        <w:rPr>
          <w:szCs w:val="21"/>
        </w:rPr>
      </w:pPr>
      <w:r>
        <w:rPr>
          <w:rFonts w:hint="eastAsia"/>
          <w:szCs w:val="21"/>
          <w:lang w:eastAsia="zh-CN"/>
        </w:rPr>
        <w:t>机构办临床试验结束通知</w:t>
      </w:r>
    </w:p>
    <w:p>
      <w:pPr>
        <w:pStyle w:val="14"/>
        <w:numPr>
          <w:ilvl w:val="0"/>
          <w:numId w:val="12"/>
        </w:numPr>
        <w:spacing w:line="360" w:lineRule="auto"/>
        <w:ind w:firstLineChars="0"/>
        <w:rPr>
          <w:rFonts w:hint="eastAsia"/>
          <w:szCs w:val="21"/>
        </w:rPr>
      </w:pPr>
      <w:r>
        <w:rPr>
          <w:szCs w:val="21"/>
        </w:rPr>
        <w:t>伦理委员会结题</w:t>
      </w:r>
      <w:r>
        <w:rPr>
          <w:rFonts w:hint="eastAsia"/>
          <w:szCs w:val="21"/>
        </w:rPr>
        <w:t>报告</w:t>
      </w:r>
      <w:r>
        <w:rPr>
          <w:rFonts w:hint="eastAsia"/>
          <w:szCs w:val="21"/>
          <w:lang w:eastAsia="zh-CN"/>
        </w:rPr>
        <w:t>（</w:t>
      </w:r>
      <w:r>
        <w:rPr>
          <w:rFonts w:hint="eastAsia"/>
          <w:szCs w:val="21"/>
        </w:rPr>
        <w:t>2份</w:t>
      </w:r>
      <w:r>
        <w:rPr>
          <w:rFonts w:hint="eastAsia"/>
          <w:szCs w:val="21"/>
          <w:lang w:eastAsia="zh-CN"/>
        </w:rPr>
        <w:t>）</w:t>
      </w:r>
    </w:p>
    <w:p>
      <w:pPr>
        <w:pStyle w:val="14"/>
        <w:numPr>
          <w:ilvl w:val="0"/>
          <w:numId w:val="12"/>
        </w:numPr>
        <w:spacing w:line="360" w:lineRule="auto"/>
        <w:ind w:firstLineChars="0"/>
        <w:rPr>
          <w:szCs w:val="21"/>
        </w:rPr>
      </w:pPr>
      <w:r>
        <w:rPr>
          <w:rFonts w:hint="eastAsia"/>
          <w:szCs w:val="21"/>
          <w:lang w:eastAsia="zh-CN"/>
        </w:rPr>
        <w:t>分中心小结</w:t>
      </w:r>
    </w:p>
    <w:p>
      <w:pPr>
        <w:pStyle w:val="14"/>
        <w:numPr>
          <w:ilvl w:val="0"/>
          <w:numId w:val="12"/>
        </w:numPr>
        <w:spacing w:line="360" w:lineRule="auto"/>
        <w:ind w:firstLineChars="0"/>
        <w:rPr>
          <w:szCs w:val="21"/>
        </w:rPr>
      </w:pPr>
      <w:r>
        <w:rPr>
          <w:rFonts w:hint="eastAsia"/>
          <w:szCs w:val="21"/>
        </w:rPr>
        <w:t>发表文章（如有）</w:t>
      </w:r>
    </w:p>
    <w:p>
      <w:pPr>
        <w:spacing w:line="360" w:lineRule="auto"/>
        <w:rPr>
          <w:rFonts w:hint="eastAsia" w:eastAsia="宋体"/>
          <w:color w:val="FF0000"/>
          <w:lang w:eastAsia="zh-CN"/>
        </w:rPr>
      </w:pPr>
      <w:r>
        <w:rPr>
          <w:rFonts w:hint="eastAsia"/>
          <w:b/>
        </w:rPr>
        <w:t>备注</w:t>
      </w:r>
      <w:r>
        <w:rPr>
          <w:rFonts w:hint="eastAsia"/>
        </w:rPr>
        <w:t>：纸质版</w:t>
      </w:r>
      <w:r>
        <w:rPr>
          <w:rFonts w:hint="eastAsia"/>
          <w:lang w:eastAsia="zh-CN"/>
        </w:rPr>
        <w:t>一</w:t>
      </w:r>
      <w:r>
        <w:rPr>
          <w:rFonts w:hint="eastAsia"/>
        </w:rPr>
        <w:t>份</w:t>
      </w:r>
    </w:p>
    <w:p>
      <w:pPr>
        <w:pStyle w:val="14"/>
        <w:numPr>
          <w:ilvl w:val="0"/>
          <w:numId w:val="1"/>
        </w:numPr>
        <w:spacing w:line="360" w:lineRule="auto"/>
        <w:ind w:firstLineChars="0"/>
        <w:rPr>
          <w:rFonts w:ascii="Times New Roman" w:hAnsi="Times New Roman" w:cs="Times New Roman"/>
          <w:b/>
          <w:szCs w:val="21"/>
        </w:rPr>
      </w:pPr>
      <w:r>
        <w:rPr>
          <w:rFonts w:hint="eastAsia" w:ascii="Times New Roman" w:hAnsi="Times New Roman" w:cs="Times New Roman"/>
          <w:b/>
          <w:szCs w:val="21"/>
        </w:rPr>
        <w:t>复审申请</w:t>
      </w:r>
    </w:p>
    <w:p>
      <w:pPr>
        <w:pStyle w:val="14"/>
        <w:numPr>
          <w:ilvl w:val="0"/>
          <w:numId w:val="13"/>
        </w:numPr>
        <w:spacing w:line="360" w:lineRule="auto"/>
        <w:ind w:firstLineChars="0"/>
        <w:rPr>
          <w:szCs w:val="21"/>
        </w:rPr>
      </w:pPr>
      <w:r>
        <w:rPr>
          <w:rFonts w:hint="eastAsia"/>
          <w:szCs w:val="21"/>
        </w:rPr>
        <w:t>递交信</w:t>
      </w:r>
    </w:p>
    <w:p>
      <w:pPr>
        <w:pStyle w:val="14"/>
        <w:numPr>
          <w:ilvl w:val="0"/>
          <w:numId w:val="13"/>
        </w:numPr>
        <w:spacing w:line="360" w:lineRule="auto"/>
        <w:ind w:firstLineChars="0"/>
        <w:rPr>
          <w:szCs w:val="21"/>
        </w:rPr>
      </w:pPr>
      <w:r>
        <w:rPr>
          <w:rFonts w:hint="eastAsia"/>
          <w:szCs w:val="21"/>
        </w:rPr>
        <w:t>主要研究者对伦理委员会审查意见的答复函</w:t>
      </w:r>
    </w:p>
    <w:p>
      <w:pPr>
        <w:pStyle w:val="14"/>
        <w:numPr>
          <w:ilvl w:val="0"/>
          <w:numId w:val="13"/>
        </w:numPr>
        <w:spacing w:line="360" w:lineRule="auto"/>
        <w:ind w:firstLineChars="0"/>
        <w:rPr>
          <w:szCs w:val="21"/>
        </w:rPr>
      </w:pPr>
      <w:r>
        <w:rPr>
          <w:rFonts w:hint="eastAsia"/>
          <w:szCs w:val="21"/>
        </w:rPr>
        <w:t>复审申请表</w:t>
      </w:r>
    </w:p>
    <w:p>
      <w:pPr>
        <w:pStyle w:val="14"/>
        <w:numPr>
          <w:ilvl w:val="0"/>
          <w:numId w:val="13"/>
        </w:numPr>
        <w:spacing w:line="360" w:lineRule="auto"/>
        <w:ind w:firstLineChars="0"/>
        <w:rPr>
          <w:szCs w:val="21"/>
        </w:rPr>
      </w:pPr>
      <w:r>
        <w:rPr>
          <w:rFonts w:hint="eastAsia"/>
          <w:szCs w:val="21"/>
          <w:lang w:eastAsia="zh-CN"/>
        </w:rPr>
        <w:t>修改说明</w:t>
      </w:r>
    </w:p>
    <w:p>
      <w:pPr>
        <w:pStyle w:val="14"/>
        <w:numPr>
          <w:ilvl w:val="0"/>
          <w:numId w:val="7"/>
        </w:numPr>
        <w:spacing w:line="360" w:lineRule="auto"/>
        <w:ind w:firstLineChars="0"/>
        <w:rPr>
          <w:szCs w:val="21"/>
        </w:rPr>
      </w:pPr>
      <w:r>
        <w:rPr>
          <w:szCs w:val="21"/>
        </w:rPr>
        <w:t>修</w:t>
      </w:r>
      <w:r>
        <w:rPr>
          <w:rFonts w:hint="eastAsia"/>
          <w:szCs w:val="21"/>
        </w:rPr>
        <w:t>改</w:t>
      </w:r>
      <w:r>
        <w:rPr>
          <w:szCs w:val="21"/>
        </w:rPr>
        <w:t>的研究方案，知情同意书</w:t>
      </w:r>
      <w:r>
        <w:rPr>
          <w:rFonts w:hint="eastAsia"/>
          <w:szCs w:val="21"/>
        </w:rPr>
        <w:t>及相关文件</w:t>
      </w:r>
      <w:r>
        <w:rPr>
          <w:szCs w:val="21"/>
        </w:rPr>
        <w:t>（注明版本号/版本日期）</w:t>
      </w:r>
      <w:r>
        <w:rPr>
          <w:rFonts w:hint="eastAsia"/>
          <w:szCs w:val="21"/>
        </w:rPr>
        <w:t>，对修正部分用斜体下划线</w:t>
      </w:r>
      <w:r>
        <w:rPr>
          <w:rFonts w:hint="eastAsia"/>
          <w:szCs w:val="21"/>
          <w:lang w:eastAsia="zh-CN"/>
        </w:rPr>
        <w:t>或修订格式</w:t>
      </w:r>
      <w:r>
        <w:rPr>
          <w:rFonts w:hint="eastAsia"/>
          <w:szCs w:val="21"/>
        </w:rPr>
        <w:t>进行标记</w:t>
      </w:r>
    </w:p>
    <w:p>
      <w:pPr>
        <w:spacing w:line="360" w:lineRule="auto"/>
        <w:rPr>
          <w:b/>
          <w:szCs w:val="21"/>
          <w:lang w:eastAsia="zh-CN"/>
        </w:rPr>
      </w:pPr>
      <w:r>
        <w:rPr>
          <w:rFonts w:hint="eastAsia"/>
          <w:b/>
          <w:lang w:eastAsia="zh-CN"/>
        </w:rPr>
        <w:t>备注</w:t>
      </w:r>
      <w:r>
        <w:rPr>
          <w:rFonts w:hint="eastAsia"/>
          <w:lang w:eastAsia="zh-CN"/>
        </w:rPr>
        <w:t>：纸质版一份，打孔，</w:t>
      </w:r>
      <w:r>
        <w:rPr>
          <w:rFonts w:hint="eastAsia"/>
          <w:bCs/>
        </w:rPr>
        <w:t>电子版</w:t>
      </w:r>
      <w:r>
        <w:rPr>
          <w:rFonts w:hint="eastAsia"/>
          <w:bCs/>
          <w:lang w:eastAsia="zh-CN"/>
        </w:rPr>
        <w:t>请</w:t>
      </w:r>
      <w:r>
        <w:rPr>
          <w:rFonts w:hint="eastAsia"/>
          <w:bCs/>
        </w:rPr>
        <w:t>发送至邮箱njsjnyyiec@163.com</w:t>
      </w:r>
      <w:r>
        <w:rPr>
          <w:rFonts w:hint="eastAsia"/>
          <w:bCs/>
          <w:lang w:eastAsia="zh-CN"/>
        </w:rPr>
        <w:t>。请在初审意见出具后的</w:t>
      </w:r>
      <w:r>
        <w:rPr>
          <w:rFonts w:hint="eastAsia"/>
          <w:bCs/>
          <w:lang w:val="en-US" w:eastAsia="zh-CN"/>
        </w:rPr>
        <w:t>2周内递交复审材料。</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620"/>
      </w:tabs>
      <w:ind w:right="720"/>
      <w:jc w:val="left"/>
      <w:rPr>
        <w:rFonts w:ascii="Times New Roman" w:hAnsi="Times New Roman" w:cs="Times New Roman"/>
      </w:rPr>
    </w:pPr>
    <w:r>
      <w:drawing>
        <wp:inline distT="0" distB="0" distL="0" distR="0">
          <wp:extent cx="838200" cy="647700"/>
          <wp:effectExtent l="19050" t="0" r="0" b="0"/>
          <wp:docPr id="1" name="图片 7" descr="C:\Users\think\Desktop\南京市江宁医院\江宁LOGO（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Users\think\Desktop\南京市江宁医院\江宁LOGO（小）.jpg"/>
                  <pic:cNvPicPr>
                    <a:picLocks noChangeAspect="1" noChangeArrowheads="1"/>
                  </pic:cNvPicPr>
                </pic:nvPicPr>
                <pic:blipFill>
                  <a:blip r:embed="rId1"/>
                  <a:srcRect/>
                  <a:stretch>
                    <a:fillRect/>
                  </a:stretch>
                </pic:blipFill>
                <pic:spPr>
                  <a:xfrm>
                    <a:off x="0" y="0"/>
                    <a:ext cx="838200" cy="647700"/>
                  </a:xfrm>
                  <a:prstGeom prst="rect">
                    <a:avLst/>
                  </a:prstGeom>
                  <a:noFill/>
                  <a:ln w="9525" cmpd="sng">
                    <a:noFill/>
                    <a:miter lim="800000"/>
                    <a:headEnd/>
                    <a:tailEnd/>
                  </a:ln>
                </pic:spPr>
              </pic:pic>
            </a:graphicData>
          </a:graphic>
        </wp:inline>
      </w:drawing>
    </w:r>
    <w:r>
      <w:tab/>
    </w:r>
    <w:r>
      <w:tab/>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E35"/>
    <w:multiLevelType w:val="multilevel"/>
    <w:tmpl w:val="02C31E3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9A81A91"/>
    <w:multiLevelType w:val="multilevel"/>
    <w:tmpl w:val="09A81A9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D2C0474"/>
    <w:multiLevelType w:val="multilevel"/>
    <w:tmpl w:val="0D2C047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FC34F40"/>
    <w:multiLevelType w:val="multilevel"/>
    <w:tmpl w:val="0FC34F4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075260"/>
    <w:multiLevelType w:val="multilevel"/>
    <w:tmpl w:val="240752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E00F58"/>
    <w:multiLevelType w:val="multilevel"/>
    <w:tmpl w:val="26E00F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D681BF5"/>
    <w:multiLevelType w:val="multilevel"/>
    <w:tmpl w:val="2D681B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547D4F"/>
    <w:multiLevelType w:val="multilevel"/>
    <w:tmpl w:val="2E547D4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FC84E7D"/>
    <w:multiLevelType w:val="multilevel"/>
    <w:tmpl w:val="2FC84E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1C8226A"/>
    <w:multiLevelType w:val="multilevel"/>
    <w:tmpl w:val="51C8226A"/>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90A17FE"/>
    <w:multiLevelType w:val="multilevel"/>
    <w:tmpl w:val="590A17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64E91ADE"/>
    <w:multiLevelType w:val="multilevel"/>
    <w:tmpl w:val="64E91ADE"/>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91D1827"/>
    <w:multiLevelType w:val="multilevel"/>
    <w:tmpl w:val="791D18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6"/>
  </w:num>
  <w:num w:numId="3">
    <w:abstractNumId w:val="9"/>
  </w:num>
  <w:num w:numId="4">
    <w:abstractNumId w:val="11"/>
  </w:num>
  <w:num w:numId="5">
    <w:abstractNumId w:val="0"/>
  </w:num>
  <w:num w:numId="6">
    <w:abstractNumId w:val="4"/>
  </w:num>
  <w:num w:numId="7">
    <w:abstractNumId w:val="7"/>
  </w:num>
  <w:num w:numId="8">
    <w:abstractNumId w:val="2"/>
  </w:num>
  <w:num w:numId="9">
    <w:abstractNumId w:val="1"/>
  </w:num>
  <w:num w:numId="10">
    <w:abstractNumId w:val="10"/>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3711"/>
    <w:rsid w:val="00015B42"/>
    <w:rsid w:val="000E1571"/>
    <w:rsid w:val="000F5E13"/>
    <w:rsid w:val="000F630A"/>
    <w:rsid w:val="0019417D"/>
    <w:rsid w:val="001B5400"/>
    <w:rsid w:val="001C367B"/>
    <w:rsid w:val="001D44E9"/>
    <w:rsid w:val="001E1CE8"/>
    <w:rsid w:val="001E6945"/>
    <w:rsid w:val="001E745D"/>
    <w:rsid w:val="001F3636"/>
    <w:rsid w:val="00261F23"/>
    <w:rsid w:val="002A4062"/>
    <w:rsid w:val="002E5C0E"/>
    <w:rsid w:val="002F53C1"/>
    <w:rsid w:val="002F597D"/>
    <w:rsid w:val="003763C3"/>
    <w:rsid w:val="0037797E"/>
    <w:rsid w:val="003B413F"/>
    <w:rsid w:val="003D5242"/>
    <w:rsid w:val="00405067"/>
    <w:rsid w:val="00443B33"/>
    <w:rsid w:val="00450A16"/>
    <w:rsid w:val="0047358C"/>
    <w:rsid w:val="004B5AD5"/>
    <w:rsid w:val="00533704"/>
    <w:rsid w:val="00562BF6"/>
    <w:rsid w:val="00565C25"/>
    <w:rsid w:val="00566B5B"/>
    <w:rsid w:val="005836AD"/>
    <w:rsid w:val="005A12A4"/>
    <w:rsid w:val="005A1B42"/>
    <w:rsid w:val="005B6011"/>
    <w:rsid w:val="005D03B9"/>
    <w:rsid w:val="005D100E"/>
    <w:rsid w:val="005D2814"/>
    <w:rsid w:val="006054DB"/>
    <w:rsid w:val="00622F07"/>
    <w:rsid w:val="00666B42"/>
    <w:rsid w:val="006722B5"/>
    <w:rsid w:val="006A480B"/>
    <w:rsid w:val="006A7BCC"/>
    <w:rsid w:val="006D7FE6"/>
    <w:rsid w:val="00703730"/>
    <w:rsid w:val="00756137"/>
    <w:rsid w:val="0076383C"/>
    <w:rsid w:val="00764604"/>
    <w:rsid w:val="0076464A"/>
    <w:rsid w:val="00783455"/>
    <w:rsid w:val="00784D19"/>
    <w:rsid w:val="00784D9A"/>
    <w:rsid w:val="007A32B6"/>
    <w:rsid w:val="007D5322"/>
    <w:rsid w:val="007E25D2"/>
    <w:rsid w:val="0080449E"/>
    <w:rsid w:val="00884853"/>
    <w:rsid w:val="00890FCD"/>
    <w:rsid w:val="008A471B"/>
    <w:rsid w:val="00900714"/>
    <w:rsid w:val="009045DE"/>
    <w:rsid w:val="00936285"/>
    <w:rsid w:val="009372D1"/>
    <w:rsid w:val="009401E3"/>
    <w:rsid w:val="00975CFF"/>
    <w:rsid w:val="00980FBC"/>
    <w:rsid w:val="00985639"/>
    <w:rsid w:val="009903E1"/>
    <w:rsid w:val="009B7E56"/>
    <w:rsid w:val="009F7C57"/>
    <w:rsid w:val="00A56DAB"/>
    <w:rsid w:val="00A572EB"/>
    <w:rsid w:val="00A826BE"/>
    <w:rsid w:val="00A846F7"/>
    <w:rsid w:val="00B109E0"/>
    <w:rsid w:val="00B13575"/>
    <w:rsid w:val="00BA667E"/>
    <w:rsid w:val="00BE553E"/>
    <w:rsid w:val="00C114B6"/>
    <w:rsid w:val="00C13711"/>
    <w:rsid w:val="00C348D4"/>
    <w:rsid w:val="00C57F1C"/>
    <w:rsid w:val="00C83BCE"/>
    <w:rsid w:val="00CB0179"/>
    <w:rsid w:val="00CE1B98"/>
    <w:rsid w:val="00D06822"/>
    <w:rsid w:val="00D34BF5"/>
    <w:rsid w:val="00D37B68"/>
    <w:rsid w:val="00D53F51"/>
    <w:rsid w:val="00D54922"/>
    <w:rsid w:val="00D92521"/>
    <w:rsid w:val="00DA255F"/>
    <w:rsid w:val="00E05B27"/>
    <w:rsid w:val="00E833BA"/>
    <w:rsid w:val="00E904D0"/>
    <w:rsid w:val="00E93B7E"/>
    <w:rsid w:val="00ED38CB"/>
    <w:rsid w:val="00ED51DE"/>
    <w:rsid w:val="00EE0A13"/>
    <w:rsid w:val="00F72C0F"/>
    <w:rsid w:val="00F7600D"/>
    <w:rsid w:val="00F9474A"/>
    <w:rsid w:val="00FA468C"/>
    <w:rsid w:val="00FE372A"/>
    <w:rsid w:val="015E3054"/>
    <w:rsid w:val="023C4566"/>
    <w:rsid w:val="02B327A1"/>
    <w:rsid w:val="03526A81"/>
    <w:rsid w:val="03FD6446"/>
    <w:rsid w:val="07181216"/>
    <w:rsid w:val="086A499D"/>
    <w:rsid w:val="097A08CF"/>
    <w:rsid w:val="098F2ABC"/>
    <w:rsid w:val="09E02E39"/>
    <w:rsid w:val="0B5F3793"/>
    <w:rsid w:val="0CC51C52"/>
    <w:rsid w:val="0E305AB4"/>
    <w:rsid w:val="0F196463"/>
    <w:rsid w:val="12920BBD"/>
    <w:rsid w:val="13F943F2"/>
    <w:rsid w:val="145A42F7"/>
    <w:rsid w:val="151135F8"/>
    <w:rsid w:val="16B07520"/>
    <w:rsid w:val="17EC3F14"/>
    <w:rsid w:val="183567A3"/>
    <w:rsid w:val="199F7B3A"/>
    <w:rsid w:val="19E2766A"/>
    <w:rsid w:val="1A5D2E3B"/>
    <w:rsid w:val="1A997E66"/>
    <w:rsid w:val="1C7D3546"/>
    <w:rsid w:val="1D1D49E9"/>
    <w:rsid w:val="1DF256FC"/>
    <w:rsid w:val="1EE32FA1"/>
    <w:rsid w:val="1F234140"/>
    <w:rsid w:val="1FAE6564"/>
    <w:rsid w:val="1FE55FAE"/>
    <w:rsid w:val="201D7187"/>
    <w:rsid w:val="21345B51"/>
    <w:rsid w:val="21D81FED"/>
    <w:rsid w:val="21EB7EF5"/>
    <w:rsid w:val="22221C69"/>
    <w:rsid w:val="22E17906"/>
    <w:rsid w:val="23982B13"/>
    <w:rsid w:val="26C52C31"/>
    <w:rsid w:val="31D82262"/>
    <w:rsid w:val="32057635"/>
    <w:rsid w:val="32107C54"/>
    <w:rsid w:val="32C747A5"/>
    <w:rsid w:val="343C4D22"/>
    <w:rsid w:val="34CF57BC"/>
    <w:rsid w:val="36BA1E50"/>
    <w:rsid w:val="372B3DAA"/>
    <w:rsid w:val="38B16574"/>
    <w:rsid w:val="3A965A2A"/>
    <w:rsid w:val="3D8A2CDA"/>
    <w:rsid w:val="3E736C45"/>
    <w:rsid w:val="400B0DC6"/>
    <w:rsid w:val="4069297D"/>
    <w:rsid w:val="410C485A"/>
    <w:rsid w:val="4147537B"/>
    <w:rsid w:val="437303DB"/>
    <w:rsid w:val="43E26AA7"/>
    <w:rsid w:val="46614D63"/>
    <w:rsid w:val="479A3D38"/>
    <w:rsid w:val="4AF13601"/>
    <w:rsid w:val="4B020577"/>
    <w:rsid w:val="4B0B24FE"/>
    <w:rsid w:val="4B363303"/>
    <w:rsid w:val="4B69679F"/>
    <w:rsid w:val="4BC65814"/>
    <w:rsid w:val="4CE96E56"/>
    <w:rsid w:val="4DEF746E"/>
    <w:rsid w:val="4E351BD5"/>
    <w:rsid w:val="4F2B0126"/>
    <w:rsid w:val="50517DC5"/>
    <w:rsid w:val="517B2097"/>
    <w:rsid w:val="55346C64"/>
    <w:rsid w:val="55C71342"/>
    <w:rsid w:val="55E53FBE"/>
    <w:rsid w:val="56FE3145"/>
    <w:rsid w:val="5896690A"/>
    <w:rsid w:val="5C7900F2"/>
    <w:rsid w:val="5E37720D"/>
    <w:rsid w:val="5F25043F"/>
    <w:rsid w:val="60EF182C"/>
    <w:rsid w:val="628B1D32"/>
    <w:rsid w:val="628E517B"/>
    <w:rsid w:val="630B5C5C"/>
    <w:rsid w:val="633D5A4D"/>
    <w:rsid w:val="64971879"/>
    <w:rsid w:val="663B6BE3"/>
    <w:rsid w:val="66447003"/>
    <w:rsid w:val="67776C95"/>
    <w:rsid w:val="68205016"/>
    <w:rsid w:val="682C044E"/>
    <w:rsid w:val="68B34DA3"/>
    <w:rsid w:val="6A98318D"/>
    <w:rsid w:val="6AD34068"/>
    <w:rsid w:val="6C0B6260"/>
    <w:rsid w:val="6D1B2C79"/>
    <w:rsid w:val="6FFF33AE"/>
    <w:rsid w:val="71B16DF6"/>
    <w:rsid w:val="72B30DF2"/>
    <w:rsid w:val="737C2D9E"/>
    <w:rsid w:val="767144F1"/>
    <w:rsid w:val="77DA4842"/>
    <w:rsid w:val="78CF4FDD"/>
    <w:rsid w:val="79B35DC8"/>
    <w:rsid w:val="7A5F08B5"/>
    <w:rsid w:val="7B2A6CAE"/>
    <w:rsid w:val="7BA30B70"/>
    <w:rsid w:val="7CF734C7"/>
    <w:rsid w:val="7D31112B"/>
    <w:rsid w:val="7D756ED6"/>
    <w:rsid w:val="7D9D7198"/>
    <w:rsid w:val="7FBC57EC"/>
    <w:rsid w:val="7FF80C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en-US" w:bidi="ar-SA"/>
    </w:rPr>
  </w:style>
  <w:style w:type="paragraph" w:styleId="2">
    <w:name w:val="heading 3"/>
    <w:basedOn w:val="1"/>
    <w:next w:val="1"/>
    <w:link w:val="12"/>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rPr>
      <w:rFonts w:ascii="Courier New" w:hAnsi="Courier New"/>
    </w:rPr>
  </w:style>
  <w:style w:type="paragraph" w:styleId="4">
    <w:name w:val="Balloon Text"/>
    <w:basedOn w:val="1"/>
    <w:link w:val="15"/>
    <w:semiHidden/>
    <w:unhideWhenUsed/>
    <w:qFormat/>
    <w:uiPriority w:val="99"/>
    <w:rPr>
      <w:sz w:val="18"/>
      <w:szCs w:val="18"/>
    </w:rPr>
  </w:style>
  <w:style w:type="paragraph" w:styleId="5">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6">
    <w:name w:val="header"/>
    <w:basedOn w:val="1"/>
    <w:link w:val="10"/>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6"/>
    <w:qFormat/>
    <w:uiPriority w:val="0"/>
    <w:rPr>
      <w:sz w:val="18"/>
      <w:szCs w:val="18"/>
    </w:rPr>
  </w:style>
  <w:style w:type="character" w:customStyle="1" w:styleId="11">
    <w:name w:val="页脚 Char"/>
    <w:basedOn w:val="8"/>
    <w:link w:val="5"/>
    <w:qFormat/>
    <w:uiPriority w:val="99"/>
    <w:rPr>
      <w:sz w:val="18"/>
      <w:szCs w:val="18"/>
    </w:rPr>
  </w:style>
  <w:style w:type="character" w:customStyle="1" w:styleId="12">
    <w:name w:val="标题 3 Char"/>
    <w:basedOn w:val="8"/>
    <w:link w:val="2"/>
    <w:qFormat/>
    <w:uiPriority w:val="0"/>
    <w:rPr>
      <w:rFonts w:ascii="Times New Roman" w:hAnsi="Times New Roman" w:eastAsia="宋体" w:cs="Times New Roman"/>
      <w:b/>
      <w:bCs/>
      <w:kern w:val="0"/>
      <w:sz w:val="32"/>
      <w:szCs w:val="32"/>
      <w:lang w:eastAsia="en-US"/>
    </w:rPr>
  </w:style>
  <w:style w:type="character" w:customStyle="1" w:styleId="13">
    <w:name w:val="纯文本 Char"/>
    <w:basedOn w:val="8"/>
    <w:link w:val="3"/>
    <w:qFormat/>
    <w:uiPriority w:val="0"/>
    <w:rPr>
      <w:rFonts w:ascii="Courier New" w:hAnsi="Courier New" w:eastAsia="宋体" w:cs="Times New Roman"/>
      <w:kern w:val="0"/>
      <w:sz w:val="20"/>
      <w:szCs w:val="20"/>
      <w:lang w:eastAsia="en-US"/>
    </w:rPr>
  </w:style>
  <w:style w:type="paragraph" w:styleId="14">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lang w:eastAsia="zh-CN"/>
    </w:rPr>
  </w:style>
  <w:style w:type="character" w:customStyle="1" w:styleId="15">
    <w:name w:val="批注框文本 Char"/>
    <w:basedOn w:val="8"/>
    <w:link w:val="4"/>
    <w:semiHidden/>
    <w:qFormat/>
    <w:uiPriority w:val="99"/>
    <w:rPr>
      <w:rFonts w:ascii="Times New Roman" w:hAnsi="Times New Roman" w:eastAsia="宋体" w:cs="Times New Roman"/>
      <w:kern w:val="0"/>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4B349-068F-49E6-ABB6-6A89F7D9988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258</Words>
  <Characters>1475</Characters>
  <Lines>12</Lines>
  <Paragraphs>3</Paragraphs>
  <TotalTime>1</TotalTime>
  <ScaleCrop>false</ScaleCrop>
  <LinksUpToDate>false</LinksUpToDate>
  <CharactersWithSpaces>1730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2019-10-10T07:35:00Z</dcterms:created>
  <dc:creator>User</dc:creator>
  <cp:lastModifiedBy>Administrator</cp:lastModifiedBy>
  <dcterms:modified xsi:type="dcterms:W3CDTF">2021-10-14T01:41:22Z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